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97" w:rsidRDefault="00C90697" w:rsidP="00C90697">
      <w:pPr>
        <w:tabs>
          <w:tab w:val="left" w:pos="567"/>
          <w:tab w:val="left" w:pos="1276"/>
        </w:tabs>
        <w:ind w:firstLine="426"/>
        <w:rPr>
          <w:bCs/>
          <w:sz w:val="26"/>
          <w:szCs w:val="26"/>
        </w:rPr>
      </w:pPr>
      <w:r w:rsidRPr="00A42089">
        <w:rPr>
          <w:bCs/>
          <w:sz w:val="26"/>
          <w:szCs w:val="26"/>
        </w:rPr>
        <w:t>Вопросы к экзамену по дисциплине «Управление таможенной деятельностью»</w:t>
      </w:r>
      <w:r w:rsidR="00F47ED0">
        <w:rPr>
          <w:bCs/>
          <w:sz w:val="26"/>
          <w:szCs w:val="26"/>
        </w:rPr>
        <w:t xml:space="preserve"> для студентов специальности Таможенное дело на 2015-2016 учебный год.</w:t>
      </w:r>
    </w:p>
    <w:p w:rsidR="00F47ED0" w:rsidRPr="00A42089" w:rsidRDefault="00F47ED0" w:rsidP="00C90697">
      <w:pPr>
        <w:tabs>
          <w:tab w:val="left" w:pos="567"/>
          <w:tab w:val="left" w:pos="1276"/>
        </w:tabs>
        <w:ind w:firstLine="426"/>
        <w:rPr>
          <w:sz w:val="26"/>
          <w:szCs w:val="26"/>
        </w:rPr>
      </w:pPr>
      <w:bookmarkStart w:id="0" w:name="_GoBack"/>
      <w:bookmarkEnd w:id="0"/>
    </w:p>
    <w:p w:rsidR="00C90697" w:rsidRPr="00A42089" w:rsidRDefault="00C90697" w:rsidP="00C90697">
      <w:pPr>
        <w:tabs>
          <w:tab w:val="left" w:pos="567"/>
          <w:tab w:val="left" w:pos="1276"/>
        </w:tabs>
        <w:ind w:firstLine="426"/>
        <w:rPr>
          <w:sz w:val="26"/>
          <w:szCs w:val="26"/>
        </w:rPr>
      </w:pPr>
    </w:p>
    <w:p w:rsidR="00C90697" w:rsidRDefault="00C90697" w:rsidP="00C90697">
      <w:pPr>
        <w:numPr>
          <w:ilvl w:val="0"/>
          <w:numId w:val="1"/>
        </w:numPr>
        <w:tabs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Основные направления Стратегии</w:t>
      </w:r>
      <w:r w:rsidR="00C73C08">
        <w:rPr>
          <w:sz w:val="26"/>
          <w:szCs w:val="26"/>
        </w:rPr>
        <w:t xml:space="preserve"> развития таможенной службы</w:t>
      </w:r>
      <w:r w:rsidRPr="00A42089">
        <w:rPr>
          <w:sz w:val="26"/>
          <w:szCs w:val="26"/>
        </w:rPr>
        <w:t xml:space="preserve"> России до 2020 года.</w:t>
      </w:r>
    </w:p>
    <w:p w:rsidR="00E41370" w:rsidRPr="00A42089" w:rsidRDefault="00E41370" w:rsidP="00C90697">
      <w:pPr>
        <w:numPr>
          <w:ilvl w:val="0"/>
          <w:numId w:val="1"/>
        </w:numPr>
        <w:tabs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Основные цели и задачи деятельности ФТС России на 2013-2018 годы. Организация общественного обсуждения и экспертного сопровождения плана деятельности ФТС РФ и результатов его исполнения.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Задачи по реализации Концепции переноса таможенного оформления и таможенного контроля в места</w:t>
      </w:r>
      <w:r w:rsidR="00C73C08">
        <w:rPr>
          <w:sz w:val="26"/>
          <w:szCs w:val="26"/>
        </w:rPr>
        <w:t>,</w:t>
      </w:r>
      <w:r w:rsidRPr="00A42089">
        <w:rPr>
          <w:sz w:val="26"/>
          <w:szCs w:val="26"/>
        </w:rPr>
        <w:t xml:space="preserve"> приближенные к государственной границе Российской Федерации.</w:t>
      </w:r>
    </w:p>
    <w:p w:rsidR="00C90697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Основные целевые ведомственные </w:t>
      </w:r>
      <w:r w:rsidR="00C73C08">
        <w:rPr>
          <w:sz w:val="26"/>
          <w:szCs w:val="26"/>
        </w:rPr>
        <w:t>проекты</w:t>
      </w:r>
      <w:r w:rsidRPr="00A42089">
        <w:rPr>
          <w:sz w:val="26"/>
          <w:szCs w:val="26"/>
        </w:rPr>
        <w:t xml:space="preserve"> ФТС России</w:t>
      </w:r>
      <w:r w:rsidR="00C73C08">
        <w:rPr>
          <w:sz w:val="26"/>
          <w:szCs w:val="26"/>
        </w:rPr>
        <w:t xml:space="preserve"> по развитию и совершенствованию таможенной деятельности</w:t>
      </w:r>
      <w:r w:rsidRPr="00A42089">
        <w:rPr>
          <w:sz w:val="26"/>
          <w:szCs w:val="26"/>
        </w:rPr>
        <w:t>.</w:t>
      </w:r>
    </w:p>
    <w:p w:rsidR="002B6D2B" w:rsidRDefault="002B6D2B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Участие ФТС России в реализации государственных программ Российской Федерации.</w:t>
      </w:r>
    </w:p>
    <w:p w:rsidR="00002003" w:rsidRDefault="00002003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proofErr w:type="gramStart"/>
      <w:r>
        <w:rPr>
          <w:sz w:val="26"/>
          <w:szCs w:val="26"/>
        </w:rPr>
        <w:t>Концепции системы предварительного информирования таможенных органов Российской Федерации</w:t>
      </w:r>
      <w:proofErr w:type="gramEnd"/>
      <w:r>
        <w:rPr>
          <w:sz w:val="26"/>
          <w:szCs w:val="26"/>
        </w:rPr>
        <w:t>.</w:t>
      </w:r>
    </w:p>
    <w:p w:rsidR="00002003" w:rsidRPr="00A42089" w:rsidRDefault="00002003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технологии «удаленной уплаты» таможенных платежей с использованием электронных терминалов.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Сущность и особенности управленческой деятельности в таможенном органе.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Виды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Структура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Принципы и методы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Функциональная и информационная структура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>Технологическая структура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Стиль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Цель, сущность и содержание управления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Принципы организации управления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Методы организации управления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Организация основных процессов управленческой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Правовое и организационное обеспечение управления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Информационное обеспечение управления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Технологии управления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Методы и процесс принятия решений в управлении таможенной деятельностью.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Методы оптимизации принимаемых решений, метод «исследования операций».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Управление направлениями таможенной деятельности.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Управление организацией таможенного регулирования.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Формы и методы взаимодействия таможенных органов с государственными органами.</w:t>
      </w:r>
      <w:r w:rsidR="002B6D2B">
        <w:rPr>
          <w:sz w:val="26"/>
          <w:szCs w:val="26"/>
        </w:rPr>
        <w:t xml:space="preserve"> Организация электронного взаимодействия ФТС России с государственными органами исполнительной власти, иными органами государственной власти и иными организациями.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lastRenderedPageBreak/>
        <w:t xml:space="preserve"> Формы и методы взаимодействия таможенных органов с участниками ВЭД.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Управление экономической и финансовой деятельностью.</w:t>
      </w:r>
    </w:p>
    <w:p w:rsidR="00C90697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Управление кадровым и социальным обеспечением.</w:t>
      </w:r>
    </w:p>
    <w:p w:rsidR="00002003" w:rsidRDefault="00002003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Способы обеспечения доступа к информации о деятельности ФТС России. Основные требования при обеспечении доступа к информации о деятельности ФТС РФ.</w:t>
      </w:r>
    </w:p>
    <w:p w:rsidR="00002003" w:rsidRDefault="00002003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достижению ФТС РФ значения показателей, установленных Указом Президента РФ от 7 мая 2012 года № 601 «Об основных направлениях совершенствования системы государственного управления» (до 2018 года).</w:t>
      </w:r>
    </w:p>
    <w:p w:rsidR="00002003" w:rsidRPr="00A42089" w:rsidRDefault="00002003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Концепции открытости федеральных органов исполнительной власти на 2015 год с учетом «горизонта планирования» до 2018 года. 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Основные направления совершенствования социального обеспечения должностных лиц таможенных органов.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Методы руководства социальной защитой должностных лиц и членов их семей.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Управление тыловым обеспечением таможенных органов и учреждений ФТС России.</w:t>
      </w:r>
    </w:p>
    <w:p w:rsidR="00C90697" w:rsidRPr="00A42089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Актуальные проблемы совершенствования управления таможенной деятельностью.</w:t>
      </w:r>
    </w:p>
    <w:p w:rsidR="00C90697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 w:rsidRPr="00A42089">
        <w:rPr>
          <w:sz w:val="26"/>
          <w:szCs w:val="26"/>
        </w:rPr>
        <w:t xml:space="preserve"> Диагностика эффективности деятельности таможенных администраций.</w:t>
      </w:r>
      <w:r w:rsidR="00E41370">
        <w:rPr>
          <w:sz w:val="26"/>
          <w:szCs w:val="26"/>
        </w:rPr>
        <w:t xml:space="preserve"> </w:t>
      </w:r>
      <w:r w:rsidR="00C96C68">
        <w:rPr>
          <w:sz w:val="26"/>
          <w:szCs w:val="26"/>
        </w:rPr>
        <w:t>Система внутриведомственных показателей.</w:t>
      </w:r>
    </w:p>
    <w:p w:rsidR="00C96C68" w:rsidRDefault="00C96C68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Порядок действий таможенных органов по оценке собственной деятельности.</w:t>
      </w:r>
    </w:p>
    <w:p w:rsidR="00C96C68" w:rsidRDefault="00C96C68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</w:t>
      </w:r>
      <w:proofErr w:type="gramStart"/>
      <w:r>
        <w:rPr>
          <w:sz w:val="26"/>
          <w:szCs w:val="26"/>
        </w:rPr>
        <w:t>методик расчета определения значений показателей</w:t>
      </w:r>
      <w:proofErr w:type="gramEnd"/>
      <w:r>
        <w:rPr>
          <w:sz w:val="26"/>
          <w:szCs w:val="26"/>
        </w:rPr>
        <w:t xml:space="preserve"> для оценки эффективности деятельности руководства ФТС РФ по созданию благоприятных условий ведения предпринимательской деятельности.</w:t>
      </w:r>
    </w:p>
    <w:p w:rsidR="00C96C68" w:rsidRDefault="00C96C68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Порядок действий таможенных органов по оценке собственной деятельности.</w:t>
      </w:r>
    </w:p>
    <w:p w:rsidR="00C96C68" w:rsidRPr="00A42089" w:rsidRDefault="00F47ED0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  <w:tab w:val="num" w:pos="14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Система контрольных показателей эффективности деятельности таможенных органов по совершению таможенных операций и проведению таможенного контроля.</w:t>
      </w:r>
    </w:p>
    <w:p w:rsidR="00E41370" w:rsidRPr="00C96C68" w:rsidRDefault="00C90697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</w:tabs>
        <w:ind w:firstLine="426"/>
        <w:jc w:val="both"/>
        <w:rPr>
          <w:sz w:val="26"/>
          <w:szCs w:val="26"/>
        </w:rPr>
      </w:pPr>
      <w:r w:rsidRPr="00C96C68">
        <w:rPr>
          <w:sz w:val="26"/>
          <w:szCs w:val="26"/>
        </w:rPr>
        <w:t xml:space="preserve"> </w:t>
      </w:r>
      <w:r w:rsidR="00E41370" w:rsidRPr="00C96C68">
        <w:rPr>
          <w:sz w:val="26"/>
          <w:szCs w:val="26"/>
        </w:rPr>
        <w:t>Правовые основы организации предоставления государственных и муниципальных услуг.</w:t>
      </w:r>
    </w:p>
    <w:p w:rsidR="00E41370" w:rsidRDefault="00E41370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государственных услуг и функций  по предоставлению услуг.</w:t>
      </w:r>
    </w:p>
    <w:p w:rsidR="00C96C68" w:rsidRDefault="00C96C68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Понятие и классификация таможенных услуг.</w:t>
      </w:r>
    </w:p>
    <w:p w:rsidR="00C96C68" w:rsidRDefault="00C96C68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Качество таможенной услуги как основная категория управления таможенными услугами.</w:t>
      </w:r>
    </w:p>
    <w:p w:rsidR="00C96C68" w:rsidRPr="00A42089" w:rsidRDefault="00C96C68" w:rsidP="00C9069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080"/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качеством таможенных услуг в общей системе управления таможенными органами.</w:t>
      </w:r>
    </w:p>
    <w:p w:rsidR="00C90697" w:rsidRPr="00A42089" w:rsidRDefault="00C90697" w:rsidP="00C90697">
      <w:pPr>
        <w:tabs>
          <w:tab w:val="left" w:pos="567"/>
          <w:tab w:val="left" w:pos="1276"/>
        </w:tabs>
        <w:ind w:firstLine="426"/>
        <w:rPr>
          <w:sz w:val="26"/>
          <w:szCs w:val="26"/>
        </w:rPr>
      </w:pPr>
    </w:p>
    <w:p w:rsidR="00EE39CD" w:rsidRDefault="00EE39CD"/>
    <w:sectPr w:rsidR="00E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1DD"/>
    <w:multiLevelType w:val="hybridMultilevel"/>
    <w:tmpl w:val="96C69A6C"/>
    <w:lvl w:ilvl="0" w:tplc="A66E6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4"/>
    <w:rsid w:val="00002003"/>
    <w:rsid w:val="002B6D2B"/>
    <w:rsid w:val="00343844"/>
    <w:rsid w:val="00C73C08"/>
    <w:rsid w:val="00C90697"/>
    <w:rsid w:val="00C96C68"/>
    <w:rsid w:val="00E41370"/>
    <w:rsid w:val="00EE39CD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КФРУК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</dc:creator>
  <cp:keywords/>
  <dc:description/>
  <cp:lastModifiedBy>u40</cp:lastModifiedBy>
  <cp:revision>4</cp:revision>
  <dcterms:created xsi:type="dcterms:W3CDTF">2015-12-28T09:52:00Z</dcterms:created>
  <dcterms:modified xsi:type="dcterms:W3CDTF">2016-01-12T09:39:00Z</dcterms:modified>
</cp:coreProperties>
</file>